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0977" w14:textId="31289F40"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03F09EF8"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w:t>
      </w:r>
      <w:r w:rsidRPr="001B4100">
        <w:rPr>
          <w:rFonts w:eastAsia="Times New Roman"/>
          <w:color w:val="auto"/>
          <w:position w:val="-1"/>
          <w:sz w:val="22"/>
          <w:szCs w:val="22"/>
        </w:rPr>
        <w:t>,</w:t>
      </w:r>
      <w:r w:rsidR="00371EA3" w:rsidRPr="001B4100">
        <w:rPr>
          <w:rFonts w:eastAsia="Times New Roman"/>
          <w:color w:val="auto"/>
          <w:position w:val="-1"/>
          <w:sz w:val="22"/>
          <w:szCs w:val="22"/>
        </w:rPr>
        <w:t>20</w:t>
      </w:r>
      <w:r w:rsidR="00371EA3" w:rsidRPr="001B4100">
        <w:rPr>
          <w:rFonts w:eastAsia="Times New Roman"/>
          <w:color w:val="auto"/>
          <w:position w:val="-1"/>
          <w:sz w:val="22"/>
          <w:szCs w:val="22"/>
          <w:u w:val="single"/>
        </w:rPr>
        <w:t>2</w:t>
      </w:r>
      <w:r w:rsidR="008D7859">
        <w:rPr>
          <w:rFonts w:eastAsia="Times New Roman"/>
          <w:color w:val="auto"/>
          <w:position w:val="-1"/>
          <w:sz w:val="22"/>
          <w:szCs w:val="22"/>
          <w:u w:val="single"/>
        </w:rPr>
        <w:t>5</w:t>
      </w:r>
      <w:r w:rsidRPr="002E5267">
        <w:rPr>
          <w:rFonts w:eastAsia="Times New Roman"/>
          <w:color w:val="auto"/>
          <w:spacing w:val="-2"/>
          <w:position w:val="-1"/>
          <w:sz w:val="22"/>
          <w:szCs w:val="22"/>
        </w:rPr>
        <w:t>(</w:t>
      </w:r>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510E7D" w:rsidRPr="00510E7D">
        <w:rPr>
          <w:rFonts w:eastAsia="Times New Roman"/>
          <w:b/>
          <w:bCs/>
          <w:color w:val="auto"/>
          <w:sz w:val="22"/>
          <w:szCs w:val="22"/>
        </w:rPr>
        <w:t>Banc of America Public Capital Corp</w:t>
      </w:r>
      <w:r w:rsidR="00510E7D">
        <w:rPr>
          <w:rFonts w:eastAsia="Times New Roman"/>
          <w:b/>
          <w:bCs/>
          <w:color w:val="auto"/>
          <w:sz w:val="22"/>
          <w:szCs w:val="22"/>
        </w:rPr>
        <w:t>,</w:t>
      </w:r>
      <w:r w:rsidR="00510E7D" w:rsidRPr="00510E7D">
        <w:rPr>
          <w:rFonts w:eastAsia="Times New Roman"/>
          <w:b/>
          <w:bCs/>
          <w:color w:val="auto"/>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686E3C87"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1B4100">
        <w:rPr>
          <w:rFonts w:eastAsia="Times New Roman"/>
          <w:color w:val="auto"/>
          <w:spacing w:val="1"/>
          <w:sz w:val="22"/>
          <w:szCs w:val="22"/>
        </w:rPr>
        <w:t>t</w:t>
      </w:r>
      <w:r w:rsidRPr="001B4100">
        <w:rPr>
          <w:rFonts w:eastAsia="Times New Roman"/>
          <w:color w:val="auto"/>
          <w:sz w:val="22"/>
          <w:szCs w:val="22"/>
        </w:rPr>
        <w:t xml:space="preserve">he </w:t>
      </w:r>
      <w:r w:rsidR="00E87693" w:rsidRPr="001B4100">
        <w:rPr>
          <w:rFonts w:eastAsia="Times New Roman"/>
          <w:color w:val="auto"/>
          <w:sz w:val="22"/>
          <w:szCs w:val="22"/>
        </w:rPr>
        <w:t>202</w:t>
      </w:r>
      <w:r w:rsidR="008D7859">
        <w:rPr>
          <w:rFonts w:eastAsia="Times New Roman"/>
          <w:color w:val="auto"/>
          <w:sz w:val="22"/>
          <w:szCs w:val="22"/>
        </w:rPr>
        <w:t>4</w:t>
      </w:r>
      <w:r w:rsidR="00E87693" w:rsidRPr="001B4100">
        <w:rPr>
          <w:rFonts w:eastAsia="Times New Roman"/>
          <w:color w:val="auto"/>
          <w:sz w:val="22"/>
          <w:szCs w:val="22"/>
        </w:rPr>
        <w:t>-202</w:t>
      </w:r>
      <w:r w:rsidR="008D7859">
        <w:rPr>
          <w:rFonts w:eastAsia="Times New Roman"/>
          <w:color w:val="auto"/>
          <w:sz w:val="22"/>
          <w:szCs w:val="22"/>
        </w:rPr>
        <w:t>5</w:t>
      </w:r>
      <w:r w:rsidRPr="002E5267">
        <w:rPr>
          <w:rFonts w:eastAsia="Times New Roman"/>
          <w:color w:val="auto"/>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proofErr w:type="gramStart"/>
      <w:r w:rsidRPr="002E5267">
        <w:rPr>
          <w:rFonts w:eastAsia="Times New Roman"/>
          <w:color w:val="auto"/>
          <w:sz w:val="22"/>
          <w:szCs w:val="22"/>
        </w:rPr>
        <w:t>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proofErr w:type="gramEnd"/>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proofErr w:type="gramStart"/>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w:t>
      </w:r>
      <w:proofErr w:type="gramEnd"/>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proofErr w:type="gramStart"/>
      <w:r w:rsidRPr="002E5267">
        <w:rPr>
          <w:rFonts w:eastAsia="Times New Roman"/>
          <w:color w:val="auto"/>
          <w:sz w:val="22"/>
          <w:szCs w:val="22"/>
        </w:rPr>
        <w:t>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roofErr w:type="gramEnd"/>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299EC2BD"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00A5229F">
        <w:rPr>
          <w:rFonts w:eastAsia="Times New Roman"/>
          <w:color w:val="auto"/>
          <w:spacing w:val="-1"/>
          <w:sz w:val="22"/>
          <w:szCs w:val="22"/>
        </w:rPr>
        <w:t xml:space="preserve">as listed </w:t>
      </w:r>
      <w:r w:rsidRPr="002E5267">
        <w:rPr>
          <w:rFonts w:eastAsia="Times New Roman"/>
          <w:color w:val="auto"/>
          <w:sz w:val="22"/>
          <w:szCs w:val="22"/>
        </w:rPr>
        <w:t xml:space="preserve">on </w:t>
      </w:r>
      <w:r w:rsidR="00A5229F">
        <w:rPr>
          <w:rFonts w:eastAsia="Times New Roman"/>
          <w:color w:val="auto"/>
          <w:sz w:val="22"/>
          <w:szCs w:val="22"/>
        </w:rPr>
        <w:t xml:space="preserve">the original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00A5229F">
        <w:rPr>
          <w:rFonts w:eastAsia="Times New Roman"/>
          <w:color w:val="auto"/>
          <w:spacing w:val="-3"/>
          <w:sz w:val="22"/>
          <w:szCs w:val="22"/>
        </w:rPr>
        <w:t xml:space="preserve"> for 2024-25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00A5229F">
        <w:rPr>
          <w:rFonts w:eastAsia="Times New Roman"/>
          <w:color w:val="auto"/>
          <w:spacing w:val="1"/>
          <w:sz w:val="22"/>
          <w:szCs w:val="22"/>
        </w:rPr>
        <w:t xml:space="preserve"> as well as anticipated replacement buses identified by DPI and listed in any supplemental Exhibit B for each annual extension, if applicable. </w:t>
      </w:r>
    </w:p>
    <w:p w14:paraId="6FF6708A" w14:textId="77777777" w:rsidR="00205339"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65838367" w:rsidR="00205339" w:rsidRPr="00510E7D"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510E7D">
        <w:rPr>
          <w:rFonts w:eastAsia="Times New Roman"/>
          <w:color w:val="auto"/>
          <w:sz w:val="22"/>
          <w:szCs w:val="22"/>
        </w:rPr>
        <w:t>Exhi</w:t>
      </w:r>
      <w:r w:rsidRPr="00510E7D">
        <w:rPr>
          <w:rFonts w:eastAsia="Times New Roman"/>
          <w:color w:val="auto"/>
          <w:spacing w:val="-2"/>
          <w:sz w:val="22"/>
          <w:szCs w:val="22"/>
        </w:rPr>
        <w:t>b</w:t>
      </w:r>
      <w:r w:rsidRPr="00510E7D">
        <w:rPr>
          <w:rFonts w:eastAsia="Times New Roman"/>
          <w:color w:val="auto"/>
          <w:spacing w:val="1"/>
          <w:sz w:val="22"/>
          <w:szCs w:val="22"/>
        </w:rPr>
        <w:t>i</w:t>
      </w:r>
      <w:r w:rsidRPr="00510E7D">
        <w:rPr>
          <w:rFonts w:eastAsia="Times New Roman"/>
          <w:color w:val="auto"/>
          <w:sz w:val="22"/>
          <w:szCs w:val="22"/>
        </w:rPr>
        <w:t>t</w:t>
      </w:r>
      <w:r w:rsidRPr="00510E7D">
        <w:rPr>
          <w:rFonts w:eastAsia="Times New Roman"/>
          <w:color w:val="auto"/>
          <w:spacing w:val="1"/>
          <w:sz w:val="22"/>
          <w:szCs w:val="22"/>
        </w:rPr>
        <w:t xml:space="preserve"> </w:t>
      </w:r>
      <w:r w:rsidR="001B4100" w:rsidRPr="00510E7D">
        <w:rPr>
          <w:rFonts w:eastAsia="Times New Roman"/>
          <w:color w:val="auto"/>
          <w:spacing w:val="-1"/>
          <w:sz w:val="22"/>
          <w:szCs w:val="22"/>
        </w:rPr>
        <w:t>A</w:t>
      </w:r>
      <w:r w:rsidRPr="00510E7D">
        <w:rPr>
          <w:rFonts w:eastAsia="Times New Roman"/>
          <w:color w:val="auto"/>
          <w:spacing w:val="-2"/>
          <w:sz w:val="22"/>
          <w:szCs w:val="22"/>
        </w:rPr>
        <w:t>-</w:t>
      </w:r>
      <w:r w:rsidRPr="00510E7D">
        <w:rPr>
          <w:rFonts w:eastAsia="Times New Roman"/>
          <w:color w:val="auto"/>
          <w:spacing w:val="-4"/>
          <w:sz w:val="22"/>
          <w:szCs w:val="22"/>
        </w:rPr>
        <w:t>-</w:t>
      </w:r>
      <w:r w:rsidRPr="00510E7D">
        <w:rPr>
          <w:rFonts w:eastAsia="Times New Roman"/>
          <w:color w:val="auto"/>
          <w:spacing w:val="-1"/>
          <w:sz w:val="22"/>
          <w:szCs w:val="22"/>
        </w:rPr>
        <w:t>N</w:t>
      </w:r>
      <w:r w:rsidRPr="00510E7D">
        <w:rPr>
          <w:rFonts w:eastAsia="Times New Roman"/>
          <w:color w:val="auto"/>
          <w:sz w:val="22"/>
          <w:szCs w:val="22"/>
        </w:rPr>
        <w:t>o</w:t>
      </w:r>
      <w:r w:rsidRPr="00510E7D">
        <w:rPr>
          <w:rFonts w:eastAsia="Times New Roman"/>
          <w:color w:val="auto"/>
          <w:spacing w:val="1"/>
          <w:sz w:val="22"/>
          <w:szCs w:val="22"/>
        </w:rPr>
        <w:t>rt</w:t>
      </w:r>
      <w:r w:rsidRPr="00510E7D">
        <w:rPr>
          <w:rFonts w:eastAsia="Times New Roman"/>
          <w:color w:val="auto"/>
          <w:sz w:val="22"/>
          <w:szCs w:val="22"/>
        </w:rPr>
        <w:t xml:space="preserve">h </w:t>
      </w:r>
      <w:r w:rsidRPr="00510E7D">
        <w:rPr>
          <w:rFonts w:eastAsia="Times New Roman"/>
          <w:color w:val="auto"/>
          <w:spacing w:val="-1"/>
          <w:sz w:val="22"/>
          <w:szCs w:val="22"/>
        </w:rPr>
        <w:t>C</w:t>
      </w:r>
      <w:r w:rsidRPr="00510E7D">
        <w:rPr>
          <w:rFonts w:eastAsia="Times New Roman"/>
          <w:color w:val="auto"/>
          <w:sz w:val="22"/>
          <w:szCs w:val="22"/>
        </w:rPr>
        <w:t>a</w:t>
      </w:r>
      <w:r w:rsidRPr="00510E7D">
        <w:rPr>
          <w:rFonts w:eastAsia="Times New Roman"/>
          <w:color w:val="auto"/>
          <w:spacing w:val="1"/>
          <w:sz w:val="22"/>
          <w:szCs w:val="22"/>
        </w:rPr>
        <w:t>r</w:t>
      </w:r>
      <w:r w:rsidRPr="00510E7D">
        <w:rPr>
          <w:rFonts w:eastAsia="Times New Roman"/>
          <w:color w:val="auto"/>
          <w:spacing w:val="-2"/>
          <w:sz w:val="22"/>
          <w:szCs w:val="22"/>
        </w:rPr>
        <w:t>o</w:t>
      </w:r>
      <w:r w:rsidRPr="00510E7D">
        <w:rPr>
          <w:rFonts w:eastAsia="Times New Roman"/>
          <w:color w:val="auto"/>
          <w:spacing w:val="-1"/>
          <w:sz w:val="22"/>
          <w:szCs w:val="22"/>
        </w:rPr>
        <w:t>l</w:t>
      </w:r>
      <w:r w:rsidRPr="00510E7D">
        <w:rPr>
          <w:rFonts w:eastAsia="Times New Roman"/>
          <w:color w:val="auto"/>
          <w:spacing w:val="1"/>
          <w:sz w:val="22"/>
          <w:szCs w:val="22"/>
        </w:rPr>
        <w:t>i</w:t>
      </w:r>
      <w:r w:rsidRPr="00510E7D">
        <w:rPr>
          <w:rFonts w:eastAsia="Times New Roman"/>
          <w:color w:val="auto"/>
          <w:sz w:val="22"/>
          <w:szCs w:val="22"/>
        </w:rPr>
        <w:t>na Ge</w:t>
      </w:r>
      <w:r w:rsidRPr="00510E7D">
        <w:rPr>
          <w:rFonts w:eastAsia="Times New Roman"/>
          <w:color w:val="auto"/>
          <w:spacing w:val="-3"/>
          <w:sz w:val="22"/>
          <w:szCs w:val="22"/>
        </w:rPr>
        <w:t>n</w:t>
      </w:r>
      <w:r w:rsidRPr="00510E7D">
        <w:rPr>
          <w:rFonts w:eastAsia="Times New Roman"/>
          <w:color w:val="auto"/>
          <w:sz w:val="22"/>
          <w:szCs w:val="22"/>
        </w:rPr>
        <w:t>e</w:t>
      </w:r>
      <w:r w:rsidRPr="00510E7D">
        <w:rPr>
          <w:rFonts w:eastAsia="Times New Roman"/>
          <w:color w:val="auto"/>
          <w:spacing w:val="1"/>
          <w:sz w:val="22"/>
          <w:szCs w:val="22"/>
        </w:rPr>
        <w:t>r</w:t>
      </w:r>
      <w:r w:rsidRPr="00510E7D">
        <w:rPr>
          <w:rFonts w:eastAsia="Times New Roman"/>
          <w:color w:val="auto"/>
          <w:spacing w:val="-2"/>
          <w:sz w:val="22"/>
          <w:szCs w:val="22"/>
        </w:rPr>
        <w:t>a</w:t>
      </w:r>
      <w:r w:rsidRPr="00510E7D">
        <w:rPr>
          <w:rFonts w:eastAsia="Times New Roman"/>
          <w:color w:val="auto"/>
          <w:sz w:val="22"/>
          <w:szCs w:val="22"/>
        </w:rPr>
        <w:t>l</w:t>
      </w:r>
      <w:r w:rsidRPr="00510E7D">
        <w:rPr>
          <w:rFonts w:eastAsia="Times New Roman"/>
          <w:color w:val="auto"/>
          <w:spacing w:val="1"/>
          <w:sz w:val="22"/>
          <w:szCs w:val="22"/>
        </w:rPr>
        <w:t xml:space="preserve"> </w:t>
      </w:r>
      <w:r w:rsidRPr="00510E7D">
        <w:rPr>
          <w:rFonts w:eastAsia="Times New Roman"/>
          <w:color w:val="auto"/>
          <w:spacing w:val="-1"/>
          <w:sz w:val="22"/>
          <w:szCs w:val="22"/>
        </w:rPr>
        <w:t>C</w:t>
      </w:r>
      <w:r w:rsidRPr="00510E7D">
        <w:rPr>
          <w:rFonts w:eastAsia="Times New Roman"/>
          <w:color w:val="auto"/>
          <w:sz w:val="22"/>
          <w:szCs w:val="22"/>
        </w:rPr>
        <w:t>o</w:t>
      </w:r>
      <w:r w:rsidRPr="00510E7D">
        <w:rPr>
          <w:rFonts w:eastAsia="Times New Roman"/>
          <w:color w:val="auto"/>
          <w:spacing w:val="-2"/>
          <w:sz w:val="22"/>
          <w:szCs w:val="22"/>
        </w:rPr>
        <w:t>n</w:t>
      </w:r>
      <w:r w:rsidRPr="00510E7D">
        <w:rPr>
          <w:rFonts w:eastAsia="Times New Roman"/>
          <w:color w:val="auto"/>
          <w:spacing w:val="1"/>
          <w:sz w:val="22"/>
          <w:szCs w:val="22"/>
        </w:rPr>
        <w:t>t</w:t>
      </w:r>
      <w:r w:rsidRPr="00510E7D">
        <w:rPr>
          <w:rFonts w:eastAsia="Times New Roman"/>
          <w:color w:val="auto"/>
          <w:spacing w:val="-2"/>
          <w:sz w:val="22"/>
          <w:szCs w:val="22"/>
        </w:rPr>
        <w:t>r</w:t>
      </w:r>
      <w:r w:rsidRPr="00510E7D">
        <w:rPr>
          <w:rFonts w:eastAsia="Times New Roman"/>
          <w:color w:val="auto"/>
          <w:sz w:val="22"/>
          <w:szCs w:val="22"/>
        </w:rPr>
        <w:t>act</w:t>
      </w:r>
      <w:r w:rsidRPr="00510E7D">
        <w:rPr>
          <w:rFonts w:eastAsia="Times New Roman"/>
          <w:color w:val="auto"/>
          <w:spacing w:val="-1"/>
          <w:sz w:val="22"/>
          <w:szCs w:val="22"/>
        </w:rPr>
        <w:t xml:space="preserve"> </w:t>
      </w:r>
      <w:r w:rsidRPr="00510E7D">
        <w:rPr>
          <w:rFonts w:eastAsia="Times New Roman"/>
          <w:color w:val="auto"/>
          <w:sz w:val="22"/>
          <w:szCs w:val="22"/>
        </w:rPr>
        <w:t>Ter</w:t>
      </w:r>
      <w:r w:rsidRPr="00510E7D">
        <w:rPr>
          <w:rFonts w:eastAsia="Times New Roman"/>
          <w:color w:val="auto"/>
          <w:spacing w:val="-4"/>
          <w:sz w:val="22"/>
          <w:szCs w:val="22"/>
        </w:rPr>
        <w:t>m</w:t>
      </w:r>
      <w:r w:rsidRPr="00510E7D">
        <w:rPr>
          <w:rFonts w:eastAsia="Times New Roman"/>
          <w:color w:val="auto"/>
          <w:sz w:val="22"/>
          <w:szCs w:val="22"/>
        </w:rPr>
        <w:t xml:space="preserve">s </w:t>
      </w:r>
      <w:r w:rsidRPr="00510E7D">
        <w:rPr>
          <w:rFonts w:eastAsia="Times New Roman"/>
          <w:color w:val="auto"/>
          <w:spacing w:val="1"/>
          <w:sz w:val="22"/>
          <w:szCs w:val="22"/>
        </w:rPr>
        <w:t>a</w:t>
      </w:r>
      <w:r w:rsidRPr="00510E7D">
        <w:rPr>
          <w:rFonts w:eastAsia="Times New Roman"/>
          <w:color w:val="auto"/>
          <w:sz w:val="22"/>
          <w:szCs w:val="22"/>
        </w:rPr>
        <w:t xml:space="preserve">nd </w:t>
      </w:r>
      <w:r w:rsidRPr="00510E7D">
        <w:rPr>
          <w:rFonts w:eastAsia="Times New Roman"/>
          <w:color w:val="auto"/>
          <w:spacing w:val="-1"/>
          <w:sz w:val="22"/>
          <w:szCs w:val="22"/>
        </w:rPr>
        <w:t>C</w:t>
      </w:r>
      <w:r w:rsidRPr="00510E7D">
        <w:rPr>
          <w:rFonts w:eastAsia="Times New Roman"/>
          <w:color w:val="auto"/>
          <w:sz w:val="22"/>
          <w:szCs w:val="22"/>
        </w:rPr>
        <w:t>on</w:t>
      </w:r>
      <w:r w:rsidRPr="00510E7D">
        <w:rPr>
          <w:rFonts w:eastAsia="Times New Roman"/>
          <w:color w:val="auto"/>
          <w:spacing w:val="-2"/>
          <w:sz w:val="22"/>
          <w:szCs w:val="22"/>
        </w:rPr>
        <w:t>d</w:t>
      </w:r>
      <w:r w:rsidRPr="00510E7D">
        <w:rPr>
          <w:rFonts w:eastAsia="Times New Roman"/>
          <w:color w:val="auto"/>
          <w:spacing w:val="1"/>
          <w:sz w:val="22"/>
          <w:szCs w:val="22"/>
        </w:rPr>
        <w:t>i</w:t>
      </w:r>
      <w:r w:rsidRPr="00510E7D">
        <w:rPr>
          <w:rFonts w:eastAsia="Times New Roman"/>
          <w:color w:val="auto"/>
          <w:spacing w:val="-1"/>
          <w:sz w:val="22"/>
          <w:szCs w:val="22"/>
        </w:rPr>
        <w:t>t</w:t>
      </w:r>
      <w:r w:rsidRPr="00510E7D">
        <w:rPr>
          <w:rFonts w:eastAsia="Times New Roman"/>
          <w:color w:val="auto"/>
          <w:spacing w:val="1"/>
          <w:sz w:val="22"/>
          <w:szCs w:val="22"/>
        </w:rPr>
        <w:t>i</w:t>
      </w:r>
      <w:r w:rsidRPr="00510E7D">
        <w:rPr>
          <w:rFonts w:eastAsia="Times New Roman"/>
          <w:color w:val="auto"/>
          <w:sz w:val="22"/>
          <w:szCs w:val="22"/>
        </w:rPr>
        <w:t>on</w:t>
      </w:r>
      <w:r w:rsidRPr="00510E7D">
        <w:rPr>
          <w:rFonts w:eastAsia="Times New Roman"/>
          <w:color w:val="auto"/>
          <w:spacing w:val="4"/>
          <w:sz w:val="22"/>
          <w:szCs w:val="22"/>
        </w:rPr>
        <w:t>s</w:t>
      </w:r>
      <w:r w:rsidRPr="00510E7D">
        <w:rPr>
          <w:rFonts w:eastAsia="Times New Roman"/>
          <w:color w:val="auto"/>
          <w:sz w:val="22"/>
          <w:szCs w:val="22"/>
        </w:rPr>
        <w:t>,</w:t>
      </w:r>
      <w:r w:rsidRPr="00510E7D">
        <w:rPr>
          <w:rFonts w:eastAsia="Times New Roman"/>
          <w:color w:val="auto"/>
          <w:spacing w:val="-2"/>
          <w:sz w:val="22"/>
          <w:szCs w:val="22"/>
        </w:rPr>
        <w:t xml:space="preserve"> </w:t>
      </w:r>
      <w:r w:rsidRPr="00510E7D">
        <w:rPr>
          <w:rFonts w:eastAsia="Times New Roman"/>
          <w:color w:val="auto"/>
          <w:spacing w:val="-1"/>
          <w:sz w:val="22"/>
          <w:szCs w:val="22"/>
        </w:rPr>
        <w:t>A</w:t>
      </w:r>
      <w:r w:rsidRPr="00510E7D">
        <w:rPr>
          <w:rFonts w:eastAsia="Times New Roman"/>
          <w:color w:val="auto"/>
          <w:spacing w:val="1"/>
          <w:sz w:val="22"/>
          <w:szCs w:val="22"/>
        </w:rPr>
        <w:t>t</w:t>
      </w:r>
      <w:r w:rsidRPr="00510E7D">
        <w:rPr>
          <w:rFonts w:eastAsia="Times New Roman"/>
          <w:color w:val="auto"/>
          <w:spacing w:val="-1"/>
          <w:sz w:val="22"/>
          <w:szCs w:val="22"/>
        </w:rPr>
        <w:t>t</w:t>
      </w:r>
      <w:r w:rsidRPr="00510E7D">
        <w:rPr>
          <w:rFonts w:eastAsia="Times New Roman"/>
          <w:color w:val="auto"/>
          <w:sz w:val="22"/>
          <w:szCs w:val="22"/>
        </w:rPr>
        <w:t>ach</w:t>
      </w:r>
      <w:r w:rsidRPr="00510E7D">
        <w:rPr>
          <w:rFonts w:eastAsia="Times New Roman"/>
          <w:color w:val="auto"/>
          <w:spacing w:val="-4"/>
          <w:sz w:val="22"/>
          <w:szCs w:val="22"/>
        </w:rPr>
        <w:t>m</w:t>
      </w:r>
      <w:r w:rsidRPr="00510E7D">
        <w:rPr>
          <w:rFonts w:eastAsia="Times New Roman"/>
          <w:color w:val="auto"/>
          <w:sz w:val="22"/>
          <w:szCs w:val="22"/>
        </w:rPr>
        <w:t>ent</w:t>
      </w:r>
      <w:r w:rsidRPr="00510E7D">
        <w:rPr>
          <w:rFonts w:eastAsia="Times New Roman"/>
          <w:color w:val="auto"/>
          <w:spacing w:val="1"/>
          <w:sz w:val="22"/>
          <w:szCs w:val="22"/>
        </w:rPr>
        <w:t xml:space="preserve"> </w:t>
      </w:r>
      <w:r w:rsidR="001B4100" w:rsidRPr="00510E7D">
        <w:rPr>
          <w:rFonts w:eastAsia="Times New Roman"/>
          <w:color w:val="auto"/>
          <w:sz w:val="22"/>
          <w:szCs w:val="22"/>
        </w:rPr>
        <w:t>C</w:t>
      </w:r>
      <w:r w:rsidRPr="00510E7D">
        <w:rPr>
          <w:rFonts w:eastAsia="Times New Roman"/>
          <w:color w:val="auto"/>
          <w:spacing w:val="-1"/>
          <w:sz w:val="22"/>
          <w:szCs w:val="22"/>
        </w:rPr>
        <w:t xml:space="preserve"> </w:t>
      </w:r>
      <w:proofErr w:type="gramStart"/>
      <w:r w:rsidRPr="00510E7D">
        <w:rPr>
          <w:rFonts w:eastAsia="Times New Roman"/>
          <w:color w:val="auto"/>
          <w:spacing w:val="1"/>
          <w:sz w:val="22"/>
          <w:szCs w:val="22"/>
        </w:rPr>
        <w:t>t</w:t>
      </w:r>
      <w:r w:rsidRPr="00510E7D">
        <w:rPr>
          <w:rFonts w:eastAsia="Times New Roman"/>
          <w:color w:val="auto"/>
          <w:sz w:val="22"/>
          <w:szCs w:val="22"/>
        </w:rPr>
        <w:t xml:space="preserve">o </w:t>
      </w:r>
      <w:r w:rsidR="002F3AB7" w:rsidRPr="002F3AB7">
        <w:rPr>
          <w:rFonts w:eastAsia="Times New Roman"/>
          <w:color w:val="auto"/>
          <w:sz w:val="22"/>
          <w:szCs w:val="22"/>
        </w:rPr>
        <w:t xml:space="preserve"> DPI</w:t>
      </w:r>
      <w:proofErr w:type="gramEnd"/>
      <w:r w:rsidR="002F3AB7" w:rsidRPr="002F3AB7">
        <w:rPr>
          <w:rFonts w:eastAsia="Times New Roman"/>
          <w:color w:val="auto"/>
          <w:sz w:val="22"/>
          <w:szCs w:val="22"/>
        </w:rPr>
        <w:t xml:space="preserve"> IFB #24-RQ105742-NM, Requisition No. RQ105742 School Bus Financing</w:t>
      </w:r>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6E0F3EF9" w14:textId="15F3AE05" w:rsidR="00205339" w:rsidRPr="002E5267" w:rsidRDefault="00205339" w:rsidP="00510E7D">
      <w:pPr>
        <w:spacing w:after="0"/>
        <w:ind w:right="-20"/>
        <w:rPr>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bookmarkStart w:id="0" w:name="_Hlk153453429"/>
      <w:r w:rsidR="002F3AB7" w:rsidRPr="00301873">
        <w:rPr>
          <w:color w:val="000000"/>
          <w:szCs w:val="22"/>
        </w:rPr>
        <w:t>IFB #24-RQ105742-NM, Requisition No. RQ105742 School Bus Financing</w:t>
      </w:r>
      <w:bookmarkEnd w:id="0"/>
      <w:r w:rsidR="00510E7D">
        <w:rPr>
          <w:rFonts w:eastAsia="Times New Roman"/>
          <w:color w:val="auto"/>
          <w:spacing w:val="-4"/>
          <w:sz w:val="22"/>
          <w:szCs w:val="22"/>
        </w:rPr>
        <w:t>.</w:t>
      </w: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proofErr w:type="gramStart"/>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roofErr w:type="gramEnd"/>
    </w:p>
    <w:p w14:paraId="2D4AF389" w14:textId="7B9DEDB0"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B94808" w:rsidRPr="00C16534">
        <w:rPr>
          <w:rFonts w:eastAsia="Times New Roman"/>
          <w:color w:val="auto"/>
          <w:sz w:val="22"/>
          <w:szCs w:val="22"/>
          <w:u w:val="single" w:color="000000"/>
        </w:rPr>
        <w:t>_</w:t>
      </w:r>
      <w:r w:rsidR="00CE2459">
        <w:rPr>
          <w:rFonts w:eastAsia="Times New Roman"/>
          <w:color w:val="auto"/>
          <w:sz w:val="22"/>
          <w:szCs w:val="22"/>
          <w:u w:val="single" w:color="000000"/>
        </w:rPr>
        <w:t>March 2</w:t>
      </w:r>
      <w:r w:rsidR="00110B7A">
        <w:rPr>
          <w:rFonts w:eastAsia="Times New Roman"/>
          <w:color w:val="auto"/>
          <w:sz w:val="22"/>
          <w:szCs w:val="22"/>
          <w:u w:val="single" w:color="000000"/>
        </w:rPr>
        <w:t>6</w:t>
      </w:r>
      <w:r w:rsidR="00CE2459">
        <w:rPr>
          <w:rFonts w:eastAsia="Times New Roman"/>
          <w:color w:val="auto"/>
          <w:sz w:val="22"/>
          <w:szCs w:val="22"/>
          <w:u w:val="single" w:color="000000"/>
        </w:rPr>
        <w:t>, 2025</w:t>
      </w:r>
      <w:r w:rsidR="00B94808" w:rsidRPr="00C16534">
        <w:rPr>
          <w:rFonts w:eastAsia="Times New Roman"/>
          <w:color w:val="auto"/>
          <w:sz w:val="22"/>
          <w:szCs w:val="22"/>
          <w:u w:val="single" w:color="000000"/>
        </w:rPr>
        <w:t>__</w:t>
      </w:r>
      <w:r w:rsidR="003D468F" w:rsidRPr="00C16534">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proofErr w:type="gramStart"/>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proofErr w:type="gramEnd"/>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proofErr w:type="gramStart"/>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proofErr w:type="gramEnd"/>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3D648ECA"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w:t>
      </w:r>
      <w:r w:rsidR="0042725F">
        <w:rPr>
          <w:rFonts w:eastAsia="Times New Roman"/>
          <w:b/>
          <w:color w:val="auto"/>
          <w:sz w:val="22"/>
          <w:szCs w:val="22"/>
        </w:rPr>
        <w:t xml:space="preserve"> </w:t>
      </w:r>
      <w:r w:rsidRPr="002E5267">
        <w:rPr>
          <w:rFonts w:eastAsia="Times New Roman"/>
          <w:b/>
          <w:color w:val="auto"/>
          <w:sz w:val="22"/>
          <w:szCs w:val="22"/>
        </w:rPr>
        <w:t>OF THE AGREEMENT</w:t>
      </w:r>
    </w:p>
    <w:p w14:paraId="05F5E806" w14:textId="2E577C76"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002F3AB7" w:rsidRPr="00301873">
        <w:rPr>
          <w:color w:val="000000"/>
          <w:szCs w:val="22"/>
        </w:rPr>
        <w:t>IFB #24-RQ105742-NM, Requisition No. RQ105742 School Bus Financing</w:t>
      </w:r>
      <w:r w:rsidR="002F3AB7" w:rsidRPr="002E5267">
        <w:rPr>
          <w:rFonts w:eastAsia="Times New Roman"/>
          <w:color w:val="auto"/>
          <w:spacing w:val="-3"/>
          <w:sz w:val="22"/>
          <w:szCs w:val="22"/>
        </w:rPr>
        <w:t xml:space="preserve">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1B4100">
        <w:rPr>
          <w:rFonts w:eastAsia="Times New Roman"/>
          <w:color w:val="auto"/>
          <w:sz w:val="22"/>
          <w:szCs w:val="22"/>
        </w:rPr>
        <w:t>C</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087ACD" w:rsidRPr="00087ACD">
        <w:rPr>
          <w:rFonts w:eastAsia="Times New Roman"/>
          <w:color w:val="auto"/>
          <w:spacing w:val="-4"/>
          <w:sz w:val="22"/>
          <w:szCs w:val="22"/>
        </w:rPr>
        <w:t xml:space="preserve">IFB #24-RQ105742-NM, Requisition No. RQ105742 </w:t>
      </w:r>
      <w:r w:rsidR="00510E7D" w:rsidRPr="00510E7D">
        <w:rPr>
          <w:rFonts w:eastAsia="Times New Roman"/>
          <w:color w:val="auto"/>
          <w:spacing w:val="-4"/>
          <w:sz w:val="22"/>
          <w:szCs w:val="22"/>
        </w:rPr>
        <w:t xml:space="preserve">School Bus Financing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xml:space="preserve">”, </w:t>
      </w:r>
      <w:proofErr w:type="gramStart"/>
      <w:r w:rsidRPr="002E5267">
        <w:rPr>
          <w:rFonts w:eastAsia="Times New Roman"/>
          <w:color w:val="auto"/>
          <w:sz w:val="22"/>
          <w:szCs w:val="22"/>
        </w:rPr>
        <w:t>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proofErr w:type="gramEnd"/>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47BE53FD"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2F3AB7" w:rsidRPr="00301873">
        <w:rPr>
          <w:color w:val="000000"/>
          <w:szCs w:val="22"/>
        </w:rPr>
        <w:t>IFB #24-RQ105742-NM, Requisition No. RQ105742 School Bus Financing</w:t>
      </w:r>
      <w:r w:rsidR="00510E7D">
        <w:rPr>
          <w:rFonts w:eastAsia="Times New Roman"/>
          <w:color w:val="auto"/>
          <w:spacing w:val="-4"/>
          <w:sz w:val="22"/>
          <w:szCs w:val="22"/>
        </w:rPr>
        <w:t>,</w:t>
      </w:r>
      <w:r w:rsidR="00371EA3" w:rsidRPr="00371EA3">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0042725F" w:rsidRPr="0042725F">
        <w:rPr>
          <w:rFonts w:eastAsia="Times New Roman"/>
          <w:color w:val="auto"/>
          <w:sz w:val="22"/>
          <w:szCs w:val="22"/>
        </w:rPr>
        <w:t xml:space="preserve">Should the BOARD and CONTRACTOR mutually agree to extend the Master Facilitator Agreement for additional one (1) year periods, the required payments agreed to by the BOARD and CONTRACTOR shall be deemed incorporated into this Agreement.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proofErr w:type="gramStart"/>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proofErr w:type="gramEnd"/>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 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 xml:space="preserve">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18B040AE"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proofErr w:type="gramStart"/>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proofErr w:type="gramEnd"/>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002F3AB7" w:rsidRPr="00301873">
        <w:rPr>
          <w:color w:val="000000"/>
          <w:szCs w:val="22"/>
        </w:rPr>
        <w:t>IFB #24-RQ105742-NM, Requisition No. RQ105742 School Bus Financing</w:t>
      </w:r>
      <w:r w:rsidR="002F3AB7" w:rsidRPr="002E5267">
        <w:rPr>
          <w:rFonts w:eastAsia="Times New Roman"/>
          <w:color w:val="auto"/>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003A7AD7">
        <w:rPr>
          <w:rFonts w:eastAsia="Times New Roman"/>
          <w:color w:val="auto"/>
          <w:sz w:val="22"/>
          <w:szCs w:val="22"/>
        </w:rPr>
        <w:t>C</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 – TITLE TO ACCEPTED BUSES;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z w:val="22"/>
          <w:szCs w:val="22"/>
        </w:rPr>
        <w:lastRenderedPageBreak/>
        <w:t>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The LEA agrees that for each Accepted Bus described in Part I to an Appendix, the LEA, at its own cost and expense, shall maintain, 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have the right upon reasonable prior notice to the LEA and with the LEA’s consent to </w:t>
      </w:r>
      <w:proofErr w:type="gramStart"/>
      <w:r w:rsidRPr="002E5267">
        <w:rPr>
          <w:rFonts w:eastAsia="Times New Roman"/>
          <w:color w:val="auto"/>
          <w:sz w:val="22"/>
          <w:szCs w:val="22"/>
        </w:rPr>
        <w:t>enter into</w:t>
      </w:r>
      <w:proofErr w:type="gramEnd"/>
      <w:r w:rsidRPr="002E5267">
        <w:rPr>
          <w:rFonts w:eastAsia="Times New Roman"/>
          <w:color w:val="auto"/>
          <w:sz w:val="22"/>
          <w:szCs w:val="22"/>
        </w:rPr>
        <w:t xml:space="preserve">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xml:space="preserve">.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w:t>
      </w:r>
      <w:r w:rsidRPr="002E5267">
        <w:rPr>
          <w:rFonts w:eastAsia="Times New Roman"/>
          <w:color w:val="auto"/>
          <w:sz w:val="22"/>
          <w:szCs w:val="22"/>
        </w:rPr>
        <w:lastRenderedPageBreak/>
        <w:t>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w:t>
      </w:r>
      <w:proofErr w:type="gramStart"/>
      <w:r w:rsidRPr="002E5267">
        <w:rPr>
          <w:rFonts w:eastAsia="Times New Roman"/>
          <w:b/>
          <w:color w:val="auto"/>
          <w:sz w:val="22"/>
          <w:szCs w:val="22"/>
        </w:rPr>
        <w:t>FUNDS;</w:t>
      </w:r>
      <w:proofErr w:type="gramEnd"/>
      <w:r w:rsidRPr="002E5267">
        <w:rPr>
          <w:rFonts w:eastAsia="Times New Roman"/>
          <w:b/>
          <w:color w:val="auto"/>
          <w:sz w:val="22"/>
          <w:szCs w:val="22"/>
        </w:rPr>
        <w:t xml:space="preserve">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proofErr w:type="gramStart"/>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d</w:t>
      </w:r>
      <w:proofErr w:type="gramEnd"/>
      <w:r w:rsidRPr="002E5267">
        <w:rPr>
          <w:rFonts w:eastAsia="Times New Roman"/>
          <w:color w:val="auto"/>
          <w:sz w:val="22"/>
          <w:szCs w:val="22"/>
        </w:rPr>
        <w:t xml:space="preserve">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proofErr w:type="gramStart"/>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en</w:t>
      </w:r>
      <w:proofErr w:type="gramEnd"/>
      <w:r w:rsidRPr="002E5267">
        <w:rPr>
          <w:rFonts w:eastAsia="Times New Roman"/>
          <w:color w:val="auto"/>
          <w:sz w:val="22"/>
          <w:szCs w:val="22"/>
        </w:rPr>
        <w:t xml:space="preserv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659A3">
        <w:trPr>
          <w:trHeight w:val="1997"/>
          <w:jc w:val="center"/>
        </w:trPr>
        <w:tc>
          <w:tcPr>
            <w:tcW w:w="4817" w:type="dxa"/>
            <w:vAlign w:val="center"/>
          </w:tcPr>
          <w:p w14:paraId="69935B7E" w14:textId="24721E06" w:rsidR="008619DA" w:rsidRDefault="00A659A3" w:rsidP="00AE30AD">
            <w:pPr>
              <w:autoSpaceDE w:val="0"/>
              <w:autoSpaceDN w:val="0"/>
              <w:adjustRightInd w:val="0"/>
              <w:spacing w:after="0"/>
              <w:rPr>
                <w:color w:val="auto"/>
                <w:sz w:val="22"/>
                <w:szCs w:val="22"/>
              </w:rPr>
            </w:pPr>
            <w:r>
              <w:rPr>
                <w:color w:val="auto"/>
                <w:sz w:val="22"/>
                <w:szCs w:val="22"/>
              </w:rPr>
              <w:t xml:space="preserve">  </w:t>
            </w:r>
            <w:r w:rsidR="008619DA" w:rsidRPr="002E5267">
              <w:rPr>
                <w:color w:val="auto"/>
                <w:sz w:val="22"/>
                <w:szCs w:val="22"/>
              </w:rPr>
              <w:t xml:space="preserve">If to </w:t>
            </w:r>
            <w:r w:rsidR="008619DA" w:rsidRPr="002E5267">
              <w:rPr>
                <w:b/>
                <w:bCs/>
                <w:color w:val="auto"/>
                <w:sz w:val="22"/>
                <w:szCs w:val="22"/>
              </w:rPr>
              <w:t>CONTRACTOR</w:t>
            </w:r>
            <w:r w:rsidR="008619DA" w:rsidRPr="002E5267">
              <w:rPr>
                <w:color w:val="auto"/>
                <w:sz w:val="22"/>
                <w:szCs w:val="22"/>
              </w:rPr>
              <w:t xml:space="preserve">: </w:t>
            </w:r>
          </w:p>
          <w:p w14:paraId="0E238DF8" w14:textId="77777777" w:rsidR="00A659A3" w:rsidRDefault="00A659A3" w:rsidP="00AE30AD">
            <w:pPr>
              <w:autoSpaceDE w:val="0"/>
              <w:autoSpaceDN w:val="0"/>
              <w:adjustRightInd w:val="0"/>
              <w:spacing w:after="0"/>
              <w:rPr>
                <w:color w:val="auto"/>
                <w:sz w:val="22"/>
                <w:szCs w:val="22"/>
              </w:rPr>
            </w:pPr>
          </w:p>
          <w:p w14:paraId="65E05A5F" w14:textId="7B98ACCA"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Banc of America Public Capital Corp</w:t>
            </w:r>
          </w:p>
          <w:p w14:paraId="6AF7EB44"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555 California Street, 6</w:t>
            </w:r>
            <w:r w:rsidRPr="00510E7D">
              <w:rPr>
                <w:b/>
                <w:color w:val="auto"/>
                <w:sz w:val="22"/>
                <w:szCs w:val="22"/>
                <w:vertAlign w:val="superscript"/>
              </w:rPr>
              <w:t>th</w:t>
            </w:r>
            <w:r w:rsidRPr="00510E7D">
              <w:rPr>
                <w:b/>
                <w:color w:val="auto"/>
                <w:sz w:val="22"/>
                <w:szCs w:val="22"/>
              </w:rPr>
              <w:t xml:space="preserve"> Floor</w:t>
            </w:r>
          </w:p>
          <w:p w14:paraId="44097A1A"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San Francisco, CA 94104-1503</w:t>
            </w:r>
          </w:p>
          <w:p w14:paraId="3A9E0E96" w14:textId="77777777" w:rsidR="00510E7D" w:rsidRPr="00510E7D" w:rsidRDefault="00510E7D" w:rsidP="00510E7D">
            <w:pPr>
              <w:autoSpaceDE w:val="0"/>
              <w:autoSpaceDN w:val="0"/>
              <w:adjustRightInd w:val="0"/>
              <w:spacing w:after="0"/>
              <w:rPr>
                <w:b/>
                <w:color w:val="auto"/>
                <w:sz w:val="22"/>
                <w:szCs w:val="22"/>
              </w:rPr>
            </w:pPr>
            <w:r w:rsidRPr="00510E7D">
              <w:rPr>
                <w:b/>
                <w:color w:val="auto"/>
                <w:sz w:val="22"/>
                <w:szCs w:val="22"/>
              </w:rPr>
              <w:t>Attention:  Bridgett Arnold</w:t>
            </w:r>
          </w:p>
          <w:p w14:paraId="4B576191" w14:textId="77777777" w:rsidR="00510E7D" w:rsidRDefault="00510E7D" w:rsidP="00AE30AD">
            <w:pPr>
              <w:autoSpaceDE w:val="0"/>
              <w:autoSpaceDN w:val="0"/>
              <w:adjustRightInd w:val="0"/>
              <w:spacing w:after="0"/>
              <w:rPr>
                <w:color w:val="auto"/>
                <w:sz w:val="22"/>
                <w:szCs w:val="22"/>
              </w:rPr>
            </w:pPr>
          </w:p>
          <w:p w14:paraId="0D119784" w14:textId="77777777" w:rsidR="00B94808" w:rsidRPr="002E5267" w:rsidRDefault="00B94808" w:rsidP="00AE30AD">
            <w:pPr>
              <w:autoSpaceDE w:val="0"/>
              <w:autoSpaceDN w:val="0"/>
              <w:adjustRightInd w:val="0"/>
              <w:spacing w:after="0"/>
              <w:rPr>
                <w:color w:val="auto"/>
                <w:sz w:val="22"/>
                <w:szCs w:val="22"/>
              </w:rPr>
            </w:pPr>
          </w:p>
          <w:p w14:paraId="5529DDB8" w14:textId="77777777" w:rsidR="008619DA" w:rsidRPr="002E5267" w:rsidRDefault="008619DA" w:rsidP="00AE30AD">
            <w:pPr>
              <w:autoSpaceDE w:val="0"/>
              <w:autoSpaceDN w:val="0"/>
              <w:adjustRightInd w:val="0"/>
              <w:spacing w:after="0"/>
              <w:rPr>
                <w:color w:val="auto"/>
                <w:sz w:val="22"/>
                <w:szCs w:val="22"/>
              </w:rPr>
            </w:pPr>
          </w:p>
          <w:p w14:paraId="6C4E6AF7" w14:textId="6E8B7C93" w:rsidR="00A57F84" w:rsidRPr="002E5267" w:rsidRDefault="00A57F84" w:rsidP="00B94808">
            <w:pPr>
              <w:autoSpaceDE w:val="0"/>
              <w:autoSpaceDN w:val="0"/>
              <w:adjustRightInd w:val="0"/>
              <w:spacing w:after="0"/>
              <w:rPr>
                <w:b/>
                <w:color w:val="auto"/>
                <w:sz w:val="22"/>
                <w:szCs w:val="22"/>
              </w:rPr>
            </w:pPr>
          </w:p>
        </w:tc>
        <w:tc>
          <w:tcPr>
            <w:tcW w:w="4817" w:type="dxa"/>
            <w:vAlign w:val="center"/>
          </w:tcPr>
          <w:p w14:paraId="412D71C7" w14:textId="77777777" w:rsidR="00A659A3" w:rsidRDefault="00A659A3" w:rsidP="00A659A3">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4D0A0191" w14:textId="77777777" w:rsidR="00A659A3" w:rsidRPr="002E5267" w:rsidRDefault="00A659A3"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2FCA840A"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21F77897" w14:textId="77777777" w:rsidR="00A659A3" w:rsidRDefault="008619DA" w:rsidP="00AE30AD">
            <w:pPr>
              <w:autoSpaceDE w:val="0"/>
              <w:autoSpaceDN w:val="0"/>
              <w:adjustRightInd w:val="0"/>
              <w:spacing w:after="0"/>
              <w:rPr>
                <w:b/>
                <w:color w:val="auto"/>
                <w:sz w:val="22"/>
                <w:szCs w:val="22"/>
              </w:rPr>
            </w:pPr>
            <w:r w:rsidRPr="002E5267">
              <w:rPr>
                <w:b/>
                <w:color w:val="auto"/>
                <w:sz w:val="22"/>
                <w:szCs w:val="22"/>
              </w:rPr>
              <w:t>Attn: Kevin Harrison, Section Chie</w:t>
            </w:r>
            <w:r w:rsidR="00A659A3">
              <w:rPr>
                <w:b/>
                <w:color w:val="auto"/>
                <w:sz w:val="22"/>
                <w:szCs w:val="22"/>
              </w:rPr>
              <w:t>f</w:t>
            </w:r>
          </w:p>
          <w:p w14:paraId="1EDE8CF0" w14:textId="77777777" w:rsidR="00A659A3" w:rsidRDefault="00A659A3" w:rsidP="00AE30AD">
            <w:pPr>
              <w:autoSpaceDE w:val="0"/>
              <w:autoSpaceDN w:val="0"/>
              <w:adjustRightInd w:val="0"/>
              <w:spacing w:after="0"/>
              <w:rPr>
                <w:b/>
                <w:color w:val="auto"/>
                <w:sz w:val="22"/>
                <w:szCs w:val="22"/>
              </w:rPr>
            </w:pPr>
          </w:p>
          <w:p w14:paraId="3563FFB2" w14:textId="77777777" w:rsidR="00A659A3" w:rsidRDefault="00A659A3" w:rsidP="00AE30AD">
            <w:pPr>
              <w:autoSpaceDE w:val="0"/>
              <w:autoSpaceDN w:val="0"/>
              <w:adjustRightInd w:val="0"/>
              <w:spacing w:after="0"/>
              <w:rPr>
                <w:b/>
                <w:color w:val="auto"/>
                <w:sz w:val="22"/>
                <w:szCs w:val="22"/>
              </w:rPr>
            </w:pPr>
          </w:p>
          <w:p w14:paraId="726F5FE4" w14:textId="2D9D6261" w:rsidR="00A659A3" w:rsidRPr="00A659A3" w:rsidRDefault="00A659A3" w:rsidP="00AE30AD">
            <w:pPr>
              <w:autoSpaceDE w:val="0"/>
              <w:autoSpaceDN w:val="0"/>
              <w:adjustRightInd w:val="0"/>
              <w:spacing w:after="0"/>
              <w:rPr>
                <w:b/>
                <w:color w:val="auto"/>
                <w:sz w:val="22"/>
                <w:szCs w:val="22"/>
              </w:rPr>
            </w:pP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xml:space="preserve">. This Agreement, the Contract Documents, and the Appendices as may be hereafter executed, constitute the entire agreement between the parties </w:t>
      </w:r>
      <w:proofErr w:type="gramStart"/>
      <w:r w:rsidRPr="002E5267">
        <w:rPr>
          <w:rFonts w:eastAsia="Times New Roman"/>
          <w:color w:val="auto"/>
          <w:sz w:val="22"/>
          <w:szCs w:val="22"/>
        </w:rPr>
        <w:t>with regard to</w:t>
      </w:r>
      <w:proofErr w:type="gramEnd"/>
      <w:r w:rsidRPr="002E5267">
        <w:rPr>
          <w:rFonts w:eastAsia="Times New Roman"/>
          <w:color w:val="auto"/>
          <w:sz w:val="22"/>
          <w:szCs w:val="22"/>
        </w:rPr>
        <w:t xml:space="preserve">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10.08 Time</w:t>
      </w:r>
      <w:r w:rsidRPr="002E5267">
        <w:rPr>
          <w:rFonts w:eastAsia="Times New Roman"/>
          <w:b/>
          <w:color w:val="auto"/>
          <w:sz w:val="22"/>
          <w:szCs w:val="22"/>
        </w:rPr>
        <w:t xml:space="preserve">. </w:t>
      </w:r>
      <w:r w:rsidRPr="002E5267">
        <w:rPr>
          <w:rFonts w:eastAsia="Times New Roman"/>
          <w:color w:val="auto"/>
          <w:sz w:val="22"/>
          <w:szCs w:val="22"/>
        </w:rPr>
        <w:t xml:space="preserve">Time is of the essence of this Agreement and each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46E297A0"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r w:rsidR="00670499">
        <w:rPr>
          <w:rFonts w:eastAsia="Times New Roman"/>
          <w:color w:val="auto"/>
          <w:sz w:val="22"/>
          <w:szCs w:val="22"/>
        </w:rPr>
        <w:t xml:space="preserve">  This agreement and related documents (“Related Documents”) may be executed and delivered by facsimile signature or other electronic or digital means; any such signature shall be of the same force and effect as an original signature, it being the express intent of the parties to create a valid and legally enforceable contract between them.</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roofErr w:type="gramStart"/>
      <w:r w:rsidRPr="002E5267">
        <w:rPr>
          <w:rFonts w:eastAsia="Times New Roman"/>
          <w:bCs/>
          <w:color w:val="auto"/>
          <w:sz w:val="22"/>
          <w:szCs w:val="22"/>
        </w:rPr>
        <w:t>By</w:t>
      </w:r>
      <w:proofErr w:type="gramEnd"/>
      <w:r w:rsidRPr="002E5267">
        <w:rPr>
          <w:rFonts w:eastAsia="Times New Roman"/>
          <w:bCs/>
          <w:color w:val="auto"/>
          <w:sz w:val="22"/>
          <w:szCs w:val="22"/>
        </w:rPr>
        <w:t>: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 xml:space="preserve">Master Replacement Bus Financing Agreement dated__________________, by and between </w:t>
      </w:r>
      <w:proofErr w:type="gramStart"/>
      <w:r w:rsidRPr="002E5267">
        <w:rPr>
          <w:color w:val="000000"/>
          <w:sz w:val="22"/>
          <w:szCs w:val="22"/>
        </w:rPr>
        <w:t>Contractor</w:t>
      </w:r>
      <w:proofErr w:type="gramEnd"/>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attachments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The Contractor fails to perform under this Agreement, or otherwise observe, keep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and expense incurred with the recovery, repair, storage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Upon the Vendor filing a petition for bankruptcy or the entering of a judgment of bankruptcy by or against the Vendor, the State may immediately terminate, for cause, this contract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 xml:space="preserve">G.S. §143-59.1 bars the Secretary of Administration from </w:t>
      </w:r>
      <w:proofErr w:type="gramStart"/>
      <w:r w:rsidRPr="002E5267">
        <w:rPr>
          <w:rFonts w:eastAsia="Times New Roman"/>
          <w:color w:val="auto"/>
          <w:sz w:val="22"/>
          <w:szCs w:val="22"/>
        </w:rPr>
        <w:t>entering into</w:t>
      </w:r>
      <w:proofErr w:type="gramEnd"/>
      <w:r w:rsidRPr="002E5267">
        <w:rPr>
          <w:rFonts w:eastAsia="Times New Roman"/>
          <w:color w:val="auto"/>
          <w:sz w:val="22"/>
          <w:szCs w:val="22"/>
        </w:rPr>
        <w:t xml:space="preserve">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interpretation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w:t>
      </w:r>
      <w:proofErr w:type="gramStart"/>
      <w:r w:rsidRPr="002E5267">
        <w:rPr>
          <w:rFonts w:eastAsia="Times New Roman"/>
          <w:color w:val="auto"/>
          <w:sz w:val="22"/>
          <w:szCs w:val="22"/>
        </w:rPr>
        <w:t>disabilities, and</w:t>
      </w:r>
      <w:proofErr w:type="gramEnd"/>
      <w:r w:rsidRPr="002E5267">
        <w:rPr>
          <w:rFonts w:eastAsia="Times New Roman"/>
          <w:color w:val="auto"/>
          <w:sz w:val="22"/>
          <w:szCs w:val="22"/>
        </w:rPr>
        <w:t xml:space="preserve">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 xml:space="preserve">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w:t>
      </w:r>
      <w:proofErr w:type="gramStart"/>
      <w:r w:rsidRPr="002E5267">
        <w:rPr>
          <w:rFonts w:eastAsia="Times New Roman"/>
          <w:color w:val="auto"/>
          <w:sz w:val="22"/>
          <w:szCs w:val="22"/>
        </w:rPr>
        <w:t>as a result of</w:t>
      </w:r>
      <w:proofErr w:type="gramEnd"/>
      <w:r w:rsidRPr="002E5267">
        <w:rPr>
          <w:rFonts w:eastAsia="Times New Roman"/>
          <w:color w:val="auto"/>
          <w:sz w:val="22"/>
          <w:szCs w:val="22"/>
        </w:rPr>
        <w:t xml:space="preserve">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w:t>
      </w:r>
      <w:proofErr w:type="gramStart"/>
      <w:r w:rsidRPr="002E5267">
        <w:rPr>
          <w:rFonts w:eastAsia="Times New Roman"/>
          <w:color w:val="auto"/>
          <w:sz w:val="22"/>
          <w:szCs w:val="22"/>
        </w:rPr>
        <w:t>the all</w:t>
      </w:r>
      <w:proofErr w:type="gramEnd"/>
      <w:r w:rsidRPr="002E5267">
        <w:rPr>
          <w:rFonts w:eastAsia="Times New Roman"/>
          <w:color w:val="auto"/>
          <w:sz w:val="22"/>
          <w:szCs w:val="22"/>
        </w:rPr>
        <w:t xml:space="preserve"> products that require a certification or safety label </w:t>
      </w:r>
      <w:proofErr w:type="gramStart"/>
      <w:r w:rsidRPr="002E5267">
        <w:rPr>
          <w:rFonts w:eastAsia="Times New Roman"/>
          <w:color w:val="auto"/>
          <w:sz w:val="22"/>
          <w:szCs w:val="22"/>
        </w:rPr>
        <w:t>in order to</w:t>
      </w:r>
      <w:proofErr w:type="gramEnd"/>
      <w:r w:rsidRPr="002E5267">
        <w:rPr>
          <w:rFonts w:eastAsia="Times New Roman"/>
          <w:color w:val="auto"/>
          <w:sz w:val="22"/>
          <w:szCs w:val="22"/>
        </w:rPr>
        <w:t xml:space="preserve">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Vendor shall hold and save the State, its officers, agents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w:t>
      </w:r>
      <w:proofErr w:type="gramStart"/>
      <w:r w:rsidRPr="002E5267">
        <w:rPr>
          <w:rFonts w:eastAsia="Times New Roman"/>
          <w:color w:val="auto"/>
          <w:sz w:val="22"/>
          <w:szCs w:val="22"/>
        </w:rPr>
        <w:t>factual information</w:t>
      </w:r>
      <w:proofErr w:type="gramEnd"/>
      <w:r w:rsidRPr="002E5267">
        <w:rPr>
          <w:rFonts w:eastAsia="Times New Roman"/>
          <w:color w:val="auto"/>
          <w:sz w:val="22"/>
          <w:szCs w:val="22"/>
        </w:rPr>
        <w:t xml:space="preserve"> directly to other prospective customers. </w:t>
      </w: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shall continue to represent and </w:t>
      </w:r>
      <w:proofErr w:type="gramStart"/>
      <w:r w:rsidRPr="002E5267">
        <w:rPr>
          <w:rFonts w:eastAsia="Times New Roman"/>
          <w:color w:val="auto"/>
          <w:sz w:val="22"/>
          <w:szCs w:val="22"/>
        </w:rPr>
        <w:t>warrant at all times</w:t>
      </w:r>
      <w:proofErr w:type="gramEnd"/>
      <w:r w:rsidRPr="002E5267">
        <w:rPr>
          <w:rFonts w:eastAsia="Times New Roman"/>
          <w:color w:val="auto"/>
          <w:sz w:val="22"/>
          <w:szCs w:val="22"/>
        </w:rPr>
        <w:t xml:space="preserve">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proofErr w:type="gramStart"/>
      <w:r w:rsidRPr="002E5267">
        <w:rPr>
          <w:rFonts w:eastAsia="Times New Roman"/>
          <w:color w:val="auto"/>
          <w:sz w:val="22"/>
          <w:szCs w:val="22"/>
        </w:rPr>
        <w:t>tax exempt</w:t>
      </w:r>
      <w:proofErr w:type="gramEnd"/>
      <w:r w:rsidRPr="002E5267">
        <w:rPr>
          <w:rFonts w:eastAsia="Times New Roman"/>
          <w:color w:val="auto"/>
          <w:sz w:val="22"/>
          <w:szCs w:val="22"/>
        </w:rPr>
        <w:t xml:space="preserve">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lastRenderedPageBreak/>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7D076099" w14:textId="77777777" w:rsidR="009625C2" w:rsidRDefault="00D1547F" w:rsidP="0026750D">
      <w:pPr>
        <w:spacing w:after="0"/>
        <w:rPr>
          <w:rFonts w:eastAsia="Times New Roman"/>
          <w:color w:val="auto"/>
          <w:sz w:val="22"/>
          <w:szCs w:val="22"/>
        </w:rPr>
      </w:pPr>
      <w:r w:rsidRPr="002E5267">
        <w:rPr>
          <w:rFonts w:eastAsia="Times New Roman"/>
          <w:color w:val="auto"/>
          <w:sz w:val="22"/>
          <w:szCs w:val="22"/>
        </w:rPr>
        <w:t>I, the undersigned, do hereby certify that I</w:t>
      </w:r>
      <w:r w:rsidR="009625C2">
        <w:rPr>
          <w:rFonts w:eastAsia="Times New Roman"/>
          <w:color w:val="auto"/>
          <w:sz w:val="22"/>
          <w:szCs w:val="22"/>
        </w:rPr>
        <w:t xml:space="preserve"> am a duly elected or appointed and authorized officer of</w:t>
      </w:r>
    </w:p>
    <w:p w14:paraId="14267629" w14:textId="09EA4FE3" w:rsidR="00D1547F" w:rsidRPr="002E5267" w:rsidRDefault="009625C2" w:rsidP="0026750D">
      <w:pPr>
        <w:spacing w:after="0"/>
        <w:rPr>
          <w:rFonts w:eastAsia="Times New Roman"/>
          <w:color w:val="auto"/>
          <w:sz w:val="22"/>
          <w:szCs w:val="22"/>
        </w:rPr>
      </w:pPr>
      <w:r>
        <w:rPr>
          <w:rFonts w:eastAsia="Times New Roman"/>
          <w:color w:val="auto"/>
          <w:sz w:val="22"/>
          <w:szCs w:val="22"/>
        </w:rPr>
        <w:t xml:space="preserve"> </w:t>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u w:val="single"/>
        </w:rPr>
        <w:tab/>
      </w:r>
      <w:r w:rsidR="00D1547F"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w:t>
      </w:r>
      <w:r w:rsidR="008D7859">
        <w:rPr>
          <w:rFonts w:eastAsia="Times New Roman"/>
          <w:color w:val="auto"/>
          <w:sz w:val="22"/>
          <w:szCs w:val="22"/>
        </w:rPr>
        <w:t>________________________</w:t>
      </w:r>
      <w:r w:rsidR="00D1547F" w:rsidRPr="0007429B">
        <w:rPr>
          <w:rFonts w:eastAsia="Times New Roman"/>
          <w:color w:val="auto"/>
          <w:sz w:val="22"/>
          <w:szCs w:val="22"/>
        </w:rPr>
        <w:t>and</w:t>
      </w:r>
      <w:r w:rsidR="00D1547F" w:rsidRPr="002E5267">
        <w:rPr>
          <w:rFonts w:eastAsia="Times New Roman"/>
          <w:color w:val="auto"/>
          <w:sz w:val="22"/>
          <w:szCs w:val="22"/>
        </w:rPr>
        <w:t xml:space="preserve"> the Appendices executed in connection therewith (collectively, the “Agreement”), by and between</w:t>
      </w:r>
      <w:r w:rsidR="00617752" w:rsidRPr="002E5267">
        <w:rPr>
          <w:rFonts w:eastAsia="Times New Roman"/>
          <w:color w:val="auto"/>
          <w:sz w:val="22"/>
          <w:szCs w:val="22"/>
        </w:rPr>
        <w:t xml:space="preserve"> </w:t>
      </w:r>
      <w:r w:rsidR="00B75662">
        <w:rPr>
          <w:rFonts w:eastAsia="Times New Roman"/>
          <w:b/>
          <w:color w:val="auto"/>
          <w:sz w:val="22"/>
          <w:szCs w:val="22"/>
        </w:rPr>
        <w:t>Banc of America Public Capital Corp</w:t>
      </w:r>
      <w:r w:rsidR="00B75662" w:rsidRPr="002E5267">
        <w:rPr>
          <w:rFonts w:eastAsia="Times New Roman"/>
          <w:color w:val="auto"/>
          <w:sz w:val="22"/>
          <w:szCs w:val="22"/>
        </w:rPr>
        <w:t xml:space="preserve"> </w:t>
      </w:r>
      <w:r w:rsidR="00D1547F" w:rsidRPr="002E5267">
        <w:rPr>
          <w:rFonts w:eastAsia="Times New Roman"/>
          <w:color w:val="auto"/>
          <w:sz w:val="22"/>
          <w:szCs w:val="22"/>
        </w:rPr>
        <w:t>(the “</w:t>
      </w:r>
      <w:r w:rsidR="00D1547F" w:rsidRPr="002E5267">
        <w:rPr>
          <w:rFonts w:eastAsia="Times New Roman"/>
          <w:b/>
          <w:color w:val="auto"/>
          <w:sz w:val="22"/>
          <w:szCs w:val="22"/>
        </w:rPr>
        <w:t>CONTRACTOR”)</w:t>
      </w:r>
      <w:r w:rsidR="00D1547F"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(i)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 xml:space="preserve">Except as have been obtained and are in full force and effect as of the date hereof, no governmental orders, permissions, consents, approvals or authorizations are required to be </w:t>
      </w:r>
      <w:proofErr w:type="gramStart"/>
      <w:r w:rsidRPr="002E5267">
        <w:rPr>
          <w:rFonts w:eastAsia="Times New Roman"/>
          <w:color w:val="auto"/>
          <w:sz w:val="22"/>
          <w:szCs w:val="22"/>
        </w:rPr>
        <w:t>obtained</w:t>
      </w:r>
      <w:proofErr w:type="gramEnd"/>
      <w:r w:rsidRPr="002E5267">
        <w:rPr>
          <w:rFonts w:eastAsia="Times New Roman"/>
          <w:color w:val="auto"/>
          <w:sz w:val="22"/>
          <w:szCs w:val="22"/>
        </w:rPr>
        <w:t xml:space="preserve">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542EFEA7" w:rsidR="00D1547F" w:rsidRPr="002E5267" w:rsidRDefault="00390D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w:t>
      </w:r>
      <w:r w:rsidR="00B94808">
        <w:rPr>
          <w:rFonts w:eastAsia="Times New Roman"/>
          <w:b/>
          <w:color w:val="auto"/>
          <w:sz w:val="22"/>
          <w:szCs w:val="22"/>
        </w:rPr>
        <w:t>4</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7A7FE866"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 xml:space="preserve">_ to Master Replacement Bus Financing Agreement (the “Agreement”), dated as of (Please refer to LEA on Part-2 - Payment Schedule), </w:t>
      </w:r>
      <w:r w:rsidR="0045621B" w:rsidRPr="002E5267">
        <w:rPr>
          <w:rFonts w:eastAsia="Times New Roman"/>
          <w:color w:val="auto"/>
          <w:sz w:val="22"/>
          <w:szCs w:val="22"/>
        </w:rPr>
        <w:t>20</w:t>
      </w:r>
      <w:r w:rsidR="0045621B">
        <w:rPr>
          <w:rFonts w:eastAsia="Times New Roman"/>
          <w:color w:val="auto"/>
          <w:sz w:val="22"/>
          <w:szCs w:val="22"/>
        </w:rPr>
        <w:t>2</w:t>
      </w:r>
      <w:r w:rsidR="002F3AB7">
        <w:rPr>
          <w:rFonts w:eastAsia="Times New Roman"/>
          <w:color w:val="auto"/>
          <w:sz w:val="22"/>
          <w:szCs w:val="22"/>
        </w:rPr>
        <w:t>5</w:t>
      </w:r>
      <w:r w:rsidR="00D1547F" w:rsidRPr="002E5267">
        <w:rPr>
          <w:rFonts w:eastAsia="Times New Roman"/>
          <w:color w:val="auto"/>
          <w:sz w:val="22"/>
          <w:szCs w:val="22"/>
        </w:rPr>
        <w:t xml:space="preserve">, made and entered into by and between (Please refer to LEA on Part-2 - Payment Schedule) (the “LEA”) and </w:t>
      </w:r>
      <w:r w:rsidR="00A659A3" w:rsidRPr="00A659A3">
        <w:rPr>
          <w:rFonts w:eastAsia="Times New Roman"/>
          <w:b/>
          <w:bCs/>
          <w:color w:val="auto"/>
          <w:sz w:val="22"/>
          <w:szCs w:val="22"/>
        </w:rPr>
        <w:t>Banc of America Public Capital</w:t>
      </w:r>
      <w:r w:rsidR="00A659A3" w:rsidRPr="00A659A3">
        <w:rPr>
          <w:rFonts w:eastAsia="Times New Roman"/>
          <w:color w:val="auto"/>
          <w:sz w:val="22"/>
          <w:szCs w:val="22"/>
        </w:rPr>
        <w:t xml:space="preserve"> </w:t>
      </w:r>
      <w:r w:rsidR="00A659A3" w:rsidRPr="00A659A3">
        <w:rPr>
          <w:rFonts w:eastAsia="Times New Roman"/>
          <w:b/>
          <w:bCs/>
          <w:color w:val="auto"/>
          <w:sz w:val="22"/>
          <w:szCs w:val="22"/>
        </w:rPr>
        <w:t>Corp</w:t>
      </w:r>
      <w:r w:rsidR="00A659A3" w:rsidRPr="00A659A3">
        <w:rPr>
          <w:rFonts w:eastAsia="Times New Roman"/>
          <w:color w:val="auto"/>
          <w:sz w:val="22"/>
          <w:szCs w:val="22"/>
        </w:rPr>
        <w:t xml:space="preserve"> </w:t>
      </w:r>
      <w:r w:rsidR="00D1547F" w:rsidRPr="002E5267">
        <w:rPr>
          <w:rFonts w:eastAsia="Times New Roman"/>
          <w:color w:val="auto"/>
          <w:sz w:val="22"/>
          <w:szCs w:val="22"/>
        </w:rPr>
        <w:t>(“CONTRACTOR”)</w:t>
      </w:r>
      <w:r w:rsidR="002D25C2">
        <w:rPr>
          <w:rFonts w:eastAsia="Times New Roman"/>
          <w:color w:val="auto"/>
          <w:sz w:val="22"/>
          <w:szCs w:val="22"/>
        </w:rPr>
        <w:t>.</w:t>
      </w:r>
      <w:r w:rsidR="00D1547F" w:rsidRPr="002E5267">
        <w:rPr>
          <w:rFonts w:eastAsia="Times New Roman"/>
          <w:color w:val="auto"/>
          <w:sz w:val="22"/>
          <w:szCs w:val="22"/>
        </w:rPr>
        <w:t xml:space="preserve">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proofErr w:type="gramStart"/>
      <w:r w:rsidRPr="002E5267">
        <w:rPr>
          <w:rFonts w:eastAsia="Times New Roman"/>
          <w:color w:val="auto"/>
          <w:sz w:val="22"/>
          <w:szCs w:val="22"/>
          <w:u w:val="single"/>
        </w:rPr>
        <w:t xml:space="preserve">  </w:t>
      </w:r>
      <w:r w:rsidRPr="002E5267">
        <w:rPr>
          <w:rFonts w:eastAsia="Times New Roman"/>
          <w:color w:val="auto"/>
          <w:sz w:val="22"/>
          <w:szCs w:val="22"/>
        </w:rPr>
        <w:t>.</w:t>
      </w:r>
      <w:proofErr w:type="gramEnd"/>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55FA8872"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A57F84">
        <w:rPr>
          <w:rFonts w:eastAsia="Times New Roman"/>
          <w:color w:val="auto"/>
          <w:sz w:val="22"/>
          <w:szCs w:val="22"/>
        </w:rPr>
        <w:t>__________</w:t>
      </w:r>
      <w:r w:rsidRPr="002E5267">
        <w:rPr>
          <w:rFonts w:eastAsia="Times New Roman"/>
          <w:color w:val="auto"/>
          <w:sz w:val="22"/>
          <w:szCs w:val="22"/>
        </w:rPr>
        <w:t xml:space="preserve">, made and entered into by and between the North Carolina State Board of Education (the “Board”) and </w:t>
      </w:r>
      <w:r w:rsidR="00A659A3">
        <w:rPr>
          <w:rFonts w:eastAsia="Times New Roman"/>
          <w:b/>
          <w:color w:val="auto"/>
          <w:sz w:val="22"/>
          <w:szCs w:val="22"/>
        </w:rPr>
        <w:t>Banc of America Public Capital Corp</w:t>
      </w:r>
      <w:r w:rsidR="00A659A3"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D028" w14:textId="77777777" w:rsidR="000872D9" w:rsidRDefault="000872D9" w:rsidP="00A456A0">
      <w:pPr>
        <w:spacing w:after="0"/>
      </w:pPr>
      <w:r>
        <w:separator/>
      </w:r>
    </w:p>
  </w:endnote>
  <w:endnote w:type="continuationSeparator" w:id="0">
    <w:p w14:paraId="19ADDD6E" w14:textId="77777777" w:rsidR="000872D9" w:rsidRDefault="000872D9"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C026" w14:textId="1E0DDF67" w:rsidR="00207310"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NC MRBFA </w:t>
    </w:r>
    <w:r w:rsidR="00530C23">
      <w:rPr>
        <w:color w:val="auto"/>
        <w:sz w:val="18"/>
        <w:szCs w:val="18"/>
      </w:rPr>
      <w:t>20</w:t>
    </w:r>
    <w:r w:rsidR="002F3AB7">
      <w:rPr>
        <w:color w:val="auto"/>
        <w:sz w:val="18"/>
        <w:szCs w:val="18"/>
      </w:rPr>
      <w:t>24-25</w:t>
    </w:r>
  </w:p>
  <w:p w14:paraId="2E4970BC" w14:textId="77777777" w:rsidR="00207310" w:rsidRPr="00A90EBD"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DE475F">
      <w:rPr>
        <w:noProof/>
        <w:color w:val="auto"/>
        <w:sz w:val="18"/>
        <w:szCs w:val="18"/>
      </w:rPr>
      <w:t>2</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225A" w14:textId="77777777" w:rsidR="000872D9" w:rsidRDefault="000872D9" w:rsidP="00A456A0">
      <w:pPr>
        <w:spacing w:after="0"/>
      </w:pPr>
      <w:r>
        <w:separator/>
      </w:r>
    </w:p>
  </w:footnote>
  <w:footnote w:type="continuationSeparator" w:id="0">
    <w:p w14:paraId="3859E1C1" w14:textId="77777777" w:rsidR="000872D9" w:rsidRDefault="000872D9" w:rsidP="00A45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848206129">
    <w:abstractNumId w:val="7"/>
  </w:num>
  <w:num w:numId="2" w16cid:durableId="409696668">
    <w:abstractNumId w:val="9"/>
  </w:num>
  <w:num w:numId="3" w16cid:durableId="1904485805">
    <w:abstractNumId w:val="16"/>
  </w:num>
  <w:num w:numId="4" w16cid:durableId="1691369168">
    <w:abstractNumId w:val="14"/>
  </w:num>
  <w:num w:numId="5" w16cid:durableId="874730178">
    <w:abstractNumId w:val="23"/>
  </w:num>
  <w:num w:numId="6" w16cid:durableId="1810661304">
    <w:abstractNumId w:val="0"/>
  </w:num>
  <w:num w:numId="7" w16cid:durableId="1404259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2613561">
    <w:abstractNumId w:val="4"/>
  </w:num>
  <w:num w:numId="9" w16cid:durableId="1309238987">
    <w:abstractNumId w:val="20"/>
  </w:num>
  <w:num w:numId="10" w16cid:durableId="178663337">
    <w:abstractNumId w:val="12"/>
  </w:num>
  <w:num w:numId="11" w16cid:durableId="2056928476">
    <w:abstractNumId w:val="24"/>
  </w:num>
  <w:num w:numId="12" w16cid:durableId="1666976326">
    <w:abstractNumId w:val="17"/>
  </w:num>
  <w:num w:numId="13" w16cid:durableId="2074815192">
    <w:abstractNumId w:val="19"/>
  </w:num>
  <w:num w:numId="14" w16cid:durableId="264045550">
    <w:abstractNumId w:val="21"/>
  </w:num>
  <w:num w:numId="15" w16cid:durableId="563180006">
    <w:abstractNumId w:val="6"/>
  </w:num>
  <w:num w:numId="16" w16cid:durableId="1609461967">
    <w:abstractNumId w:val="1"/>
  </w:num>
  <w:num w:numId="17" w16cid:durableId="1513645928">
    <w:abstractNumId w:val="13"/>
  </w:num>
  <w:num w:numId="18" w16cid:durableId="1166549780">
    <w:abstractNumId w:val="10"/>
  </w:num>
  <w:num w:numId="19" w16cid:durableId="447748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271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315797">
    <w:abstractNumId w:val="3"/>
  </w:num>
  <w:num w:numId="22" w16cid:durableId="453183998">
    <w:abstractNumId w:val="5"/>
  </w:num>
  <w:num w:numId="23" w16cid:durableId="82340498">
    <w:abstractNumId w:val="18"/>
  </w:num>
  <w:num w:numId="24" w16cid:durableId="3479717">
    <w:abstractNumId w:val="22"/>
  </w:num>
  <w:num w:numId="25" w16cid:durableId="854615705">
    <w:abstractNumId w:val="25"/>
  </w:num>
  <w:num w:numId="26" w16cid:durableId="114277125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43976"/>
    <w:rsid w:val="0004421A"/>
    <w:rsid w:val="00065410"/>
    <w:rsid w:val="000659F1"/>
    <w:rsid w:val="0007018D"/>
    <w:rsid w:val="0007429B"/>
    <w:rsid w:val="000872D9"/>
    <w:rsid w:val="00087ACD"/>
    <w:rsid w:val="00094BD4"/>
    <w:rsid w:val="000B0512"/>
    <w:rsid w:val="000C5E5D"/>
    <w:rsid w:val="000D2AA3"/>
    <w:rsid w:val="00110B7A"/>
    <w:rsid w:val="00125AF8"/>
    <w:rsid w:val="001415C2"/>
    <w:rsid w:val="00156945"/>
    <w:rsid w:val="001823A8"/>
    <w:rsid w:val="00182B44"/>
    <w:rsid w:val="00185479"/>
    <w:rsid w:val="001923E8"/>
    <w:rsid w:val="001955B6"/>
    <w:rsid w:val="001A382B"/>
    <w:rsid w:val="001B4100"/>
    <w:rsid w:val="001D1F71"/>
    <w:rsid w:val="001F526A"/>
    <w:rsid w:val="00205339"/>
    <w:rsid w:val="00207310"/>
    <w:rsid w:val="002526B7"/>
    <w:rsid w:val="0026196A"/>
    <w:rsid w:val="0026750D"/>
    <w:rsid w:val="00274163"/>
    <w:rsid w:val="0027535F"/>
    <w:rsid w:val="002757BB"/>
    <w:rsid w:val="00284204"/>
    <w:rsid w:val="002B3A1A"/>
    <w:rsid w:val="002B6972"/>
    <w:rsid w:val="002C0084"/>
    <w:rsid w:val="002D25C2"/>
    <w:rsid w:val="002E5267"/>
    <w:rsid w:val="002F3AB7"/>
    <w:rsid w:val="0030335C"/>
    <w:rsid w:val="00356857"/>
    <w:rsid w:val="00371EA3"/>
    <w:rsid w:val="00375B8C"/>
    <w:rsid w:val="00390DAD"/>
    <w:rsid w:val="003A7AD7"/>
    <w:rsid w:val="003B7919"/>
    <w:rsid w:val="003D468F"/>
    <w:rsid w:val="003F5AE0"/>
    <w:rsid w:val="00423A6D"/>
    <w:rsid w:val="004255B3"/>
    <w:rsid w:val="0042725F"/>
    <w:rsid w:val="0045621B"/>
    <w:rsid w:val="004660D1"/>
    <w:rsid w:val="0047272B"/>
    <w:rsid w:val="004741C6"/>
    <w:rsid w:val="00494EFD"/>
    <w:rsid w:val="004B14B8"/>
    <w:rsid w:val="004D2162"/>
    <w:rsid w:val="004E1A76"/>
    <w:rsid w:val="00510E7D"/>
    <w:rsid w:val="005227E0"/>
    <w:rsid w:val="00530C23"/>
    <w:rsid w:val="00546799"/>
    <w:rsid w:val="005539F2"/>
    <w:rsid w:val="00565569"/>
    <w:rsid w:val="005677E2"/>
    <w:rsid w:val="005818D2"/>
    <w:rsid w:val="00617752"/>
    <w:rsid w:val="00670499"/>
    <w:rsid w:val="00680172"/>
    <w:rsid w:val="00731D8A"/>
    <w:rsid w:val="007551E0"/>
    <w:rsid w:val="007B634C"/>
    <w:rsid w:val="007D3FDA"/>
    <w:rsid w:val="007E6860"/>
    <w:rsid w:val="007F04D1"/>
    <w:rsid w:val="007F2DFE"/>
    <w:rsid w:val="00813DAE"/>
    <w:rsid w:val="008202B7"/>
    <w:rsid w:val="00822039"/>
    <w:rsid w:val="00833AC2"/>
    <w:rsid w:val="008356BB"/>
    <w:rsid w:val="008427AD"/>
    <w:rsid w:val="008619DA"/>
    <w:rsid w:val="0088119A"/>
    <w:rsid w:val="00881775"/>
    <w:rsid w:val="008A1656"/>
    <w:rsid w:val="008B2598"/>
    <w:rsid w:val="008C4B8C"/>
    <w:rsid w:val="008D3547"/>
    <w:rsid w:val="008D7859"/>
    <w:rsid w:val="008F1035"/>
    <w:rsid w:val="00936EC7"/>
    <w:rsid w:val="00942051"/>
    <w:rsid w:val="00961DF1"/>
    <w:rsid w:val="009625C2"/>
    <w:rsid w:val="00976AA0"/>
    <w:rsid w:val="00990DFB"/>
    <w:rsid w:val="009B786F"/>
    <w:rsid w:val="009C4401"/>
    <w:rsid w:val="009D6FF5"/>
    <w:rsid w:val="009E26C7"/>
    <w:rsid w:val="009E63AE"/>
    <w:rsid w:val="00A26A8F"/>
    <w:rsid w:val="00A35FCD"/>
    <w:rsid w:val="00A42924"/>
    <w:rsid w:val="00A456A0"/>
    <w:rsid w:val="00A466B8"/>
    <w:rsid w:val="00A479C3"/>
    <w:rsid w:val="00A5229F"/>
    <w:rsid w:val="00A57F84"/>
    <w:rsid w:val="00A659A3"/>
    <w:rsid w:val="00A90EBD"/>
    <w:rsid w:val="00A96562"/>
    <w:rsid w:val="00AC1026"/>
    <w:rsid w:val="00AE1092"/>
    <w:rsid w:val="00AE30AD"/>
    <w:rsid w:val="00AF5F25"/>
    <w:rsid w:val="00AF7B7F"/>
    <w:rsid w:val="00B41981"/>
    <w:rsid w:val="00B65154"/>
    <w:rsid w:val="00B66A78"/>
    <w:rsid w:val="00B72F57"/>
    <w:rsid w:val="00B75662"/>
    <w:rsid w:val="00B815DF"/>
    <w:rsid w:val="00B9108D"/>
    <w:rsid w:val="00B94808"/>
    <w:rsid w:val="00BB3BFD"/>
    <w:rsid w:val="00BC343D"/>
    <w:rsid w:val="00BC64D6"/>
    <w:rsid w:val="00C16534"/>
    <w:rsid w:val="00C30C32"/>
    <w:rsid w:val="00C320F3"/>
    <w:rsid w:val="00C32518"/>
    <w:rsid w:val="00C5520D"/>
    <w:rsid w:val="00C91AF2"/>
    <w:rsid w:val="00CB1F41"/>
    <w:rsid w:val="00CE2459"/>
    <w:rsid w:val="00CE5118"/>
    <w:rsid w:val="00D012E7"/>
    <w:rsid w:val="00D1547F"/>
    <w:rsid w:val="00D17D37"/>
    <w:rsid w:val="00D27920"/>
    <w:rsid w:val="00D41471"/>
    <w:rsid w:val="00D67F0D"/>
    <w:rsid w:val="00D758F7"/>
    <w:rsid w:val="00D9067A"/>
    <w:rsid w:val="00D93176"/>
    <w:rsid w:val="00DE475F"/>
    <w:rsid w:val="00DF2005"/>
    <w:rsid w:val="00E41E0F"/>
    <w:rsid w:val="00E42534"/>
    <w:rsid w:val="00E619EB"/>
    <w:rsid w:val="00E6645D"/>
    <w:rsid w:val="00E7638F"/>
    <w:rsid w:val="00E8026E"/>
    <w:rsid w:val="00E87693"/>
    <w:rsid w:val="00EA346E"/>
    <w:rsid w:val="00EA5F37"/>
    <w:rsid w:val="00EF0F28"/>
    <w:rsid w:val="00F43733"/>
    <w:rsid w:val="00FA0F7E"/>
    <w:rsid w:val="00FA3FE6"/>
    <w:rsid w:val="00FC2728"/>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semiHidden/>
    <w:unhideWhenUsed/>
    <w:rsid w:val="00205339"/>
    <w:rPr>
      <w:sz w:val="20"/>
    </w:rPr>
  </w:style>
  <w:style w:type="character" w:customStyle="1" w:styleId="CommentTextChar">
    <w:name w:val="Comment Text Char"/>
    <w:basedOn w:val="DefaultParagraphFont"/>
    <w:link w:val="CommentText"/>
    <w:uiPriority w:val="99"/>
    <w:semiHidden/>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71C1-0D5D-4364-8DB1-5389107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9828</Words>
  <Characters>56024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Brandon Smith</cp:lastModifiedBy>
  <cp:revision>2</cp:revision>
  <cp:lastPrinted>2017-12-15T21:12:00Z</cp:lastPrinted>
  <dcterms:created xsi:type="dcterms:W3CDTF">2025-05-30T16:37:00Z</dcterms:created>
  <dcterms:modified xsi:type="dcterms:W3CDTF">2025-05-30T16:37:00Z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cbca9c5c-63f4-49f2-93c6-df56b39063e8</vt:lpwstr>
  </property>
  <property fmtid="{D5CDD505-2E9C-101B-9397-08002B2CF9AE}" pid="4" name="Classification">
    <vt:lpwstr>Unclassified</vt:lpwstr>
  </property>
</Properties>
</file>